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60" w:rsidRPr="00FB5896" w:rsidRDefault="008118AF" w:rsidP="008A0A64">
      <w:pPr>
        <w:rPr>
          <w:rFonts w:ascii="Century Gothic" w:hAnsi="Century Gothic"/>
          <w:sz w:val="36"/>
        </w:rPr>
      </w:pPr>
      <w:r w:rsidRPr="00FB5896">
        <w:rPr>
          <w:rFonts w:ascii="Century Gothic" w:hAnsi="Century Gothic"/>
          <w:noProof/>
          <w:color w:val="FFFFFF" w:themeColor="background1"/>
          <w:sz w:val="52"/>
        </w:rPr>
        <mc:AlternateContent>
          <mc:Choice Requires="wps">
            <w:drawing>
              <wp:anchor distT="0" distB="0" distL="114300" distR="114300" simplePos="0" relativeHeight="251659264" behindDoc="0" locked="0" layoutInCell="1" allowOverlap="1" wp14:anchorId="181B6A3E" wp14:editId="6EC795A7">
                <wp:simplePos x="0" y="0"/>
                <wp:positionH relativeFrom="column">
                  <wp:posOffset>-457200</wp:posOffset>
                </wp:positionH>
                <wp:positionV relativeFrom="paragraph">
                  <wp:posOffset>542925</wp:posOffset>
                </wp:positionV>
                <wp:extent cx="6410325" cy="323850"/>
                <wp:effectExtent l="0" t="0" r="28575" b="19050"/>
                <wp:wrapNone/>
                <wp:docPr id="1" name="Pentagon 1"/>
                <wp:cNvGraphicFramePr/>
                <a:graphic xmlns:a="http://schemas.openxmlformats.org/drawingml/2006/main">
                  <a:graphicData uri="http://schemas.microsoft.com/office/word/2010/wordprocessingShape">
                    <wps:wsp>
                      <wps:cNvSpPr/>
                      <wps:spPr>
                        <a:xfrm>
                          <a:off x="0" y="0"/>
                          <a:ext cx="6410325" cy="323850"/>
                        </a:xfrm>
                        <a:prstGeom prst="homePlate">
                          <a:avLst>
                            <a:gd name="adj" fmla="val 135863"/>
                          </a:avLst>
                        </a:prstGeom>
                        <a:solidFill>
                          <a:srgbClr val="00AEEF"/>
                        </a:solidFill>
                        <a:ln>
                          <a:solidFill>
                            <a:srgbClr val="00AEE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9F9" w:rsidRDefault="007349F9" w:rsidP="007349F9">
                            <w:pPr>
                              <w:jc w:val="center"/>
                            </w:pPr>
                            <w:r>
                              <w:t xml:space="preserve">                                                                                                            Wisconsin-Upper Michigan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36pt;margin-top:42.75pt;width:504.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" adj="20117" fillcolor="#00aeef" strokecolor="#00aeef" strokeweight="2pt">
                <v:textbox>
                  <w:txbxContent>
                    <w:p w:rsidR="007349F9" w:rsidRDefault="007349F9" w:rsidP="007349F9">
                      <w:pPr>
                        <w:jc w:val="center"/>
                      </w:pPr>
                      <w:r>
                        <w:t xml:space="preserve">                                                                                                            Wisconsin-Upper Michigan District</w:t>
                      </w:r>
                    </w:p>
                  </w:txbxContent>
                </v:textbox>
              </v:shape>
            </w:pict>
          </mc:Fallback>
        </mc:AlternateContent>
      </w:r>
      <w:r w:rsidR="004F7960" w:rsidRPr="00FB5896">
        <w:rPr>
          <w:rFonts w:ascii="Century Gothic" w:hAnsi="Century Gothic"/>
          <w:sz w:val="52"/>
        </w:rPr>
        <w:t>Preferred Charities</w:t>
      </w:r>
      <w:bookmarkStart w:id="0" w:name="_GoBack"/>
      <w:bookmarkEnd w:id="0"/>
    </w:p>
    <w:p w:rsidR="004F7960" w:rsidRDefault="004F7960" w:rsidP="008A0A64"/>
    <w:p w:rsidR="00FB5896" w:rsidRPr="00FB5896" w:rsidRDefault="00FB5896" w:rsidP="008A0A64">
      <w:pPr>
        <w:rPr>
          <w:rFonts w:ascii="Century Gothic" w:hAnsi="Century Gothic"/>
          <w:sz w:val="6"/>
        </w:rPr>
      </w:pPr>
    </w:p>
    <w:p w:rsidR="008A0A64" w:rsidRPr="007349F9" w:rsidRDefault="008A0A64" w:rsidP="008A0A64">
      <w:pPr>
        <w:rPr>
          <w:rFonts w:ascii="Century Gothic" w:hAnsi="Century Gothic"/>
          <w:sz w:val="24"/>
        </w:rPr>
      </w:pPr>
      <w:r w:rsidRPr="007349F9">
        <w:rPr>
          <w:rFonts w:ascii="Century Gothic" w:hAnsi="Century Gothic"/>
          <w:sz w:val="24"/>
        </w:rPr>
        <w:t>CHILDREN'S MIRACLE NETWORK</w:t>
      </w:r>
    </w:p>
    <w:p w:rsidR="005560F9" w:rsidRPr="005560F9" w:rsidRDefault="00261A91" w:rsidP="00BD42FA">
      <w:pPr>
        <w:rPr>
          <w:rFonts w:ascii="Century Gothic" w:hAnsi="Century Gothic"/>
          <w:sz w:val="14"/>
        </w:rPr>
      </w:pPr>
      <w:r>
        <w:rPr>
          <w:rFonts w:ascii="Century Gothic" w:hAnsi="Century Gothic"/>
          <w:noProof/>
          <w:sz w:val="24"/>
        </w:rPr>
        <w:drawing>
          <wp:anchor distT="0" distB="0" distL="114300" distR="114300" simplePos="0" relativeHeight="251660288" behindDoc="1" locked="0" layoutInCell="1" allowOverlap="1" wp14:anchorId="69118056" wp14:editId="5F7541BA">
            <wp:simplePos x="0" y="0"/>
            <wp:positionH relativeFrom="column">
              <wp:posOffset>57150</wp:posOffset>
            </wp:positionH>
            <wp:positionV relativeFrom="paragraph">
              <wp:posOffset>39370</wp:posOffset>
            </wp:positionV>
            <wp:extent cx="800100" cy="1063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MiracleNetworkLogo.png"/>
                    <pic:cNvPicPr/>
                  </pic:nvPicPr>
                  <pic:blipFill>
                    <a:blip r:embed="rId6">
                      <a:extLst>
                        <a:ext uri="{28A0092B-C50C-407E-A947-70E740481C1C}">
                          <a14:useLocalDpi xmlns:a14="http://schemas.microsoft.com/office/drawing/2010/main" val="0"/>
                        </a:ext>
                      </a:extLst>
                    </a:blip>
                    <a:stretch>
                      <a:fillRect/>
                    </a:stretch>
                  </pic:blipFill>
                  <pic:spPr>
                    <a:xfrm>
                      <a:off x="0" y="0"/>
                      <a:ext cx="800100" cy="1063625"/>
                    </a:xfrm>
                    <a:prstGeom prst="rect">
                      <a:avLst/>
                    </a:prstGeom>
                  </pic:spPr>
                </pic:pic>
              </a:graphicData>
            </a:graphic>
            <wp14:sizeRelH relativeFrom="page">
              <wp14:pctWidth>0</wp14:pctWidth>
            </wp14:sizeRelH>
            <wp14:sizeRelV relativeFrom="page">
              <wp14:pctHeight>0</wp14:pctHeight>
            </wp14:sizeRelV>
          </wp:anchor>
        </w:drawing>
      </w:r>
      <w:r w:rsidR="008A0A64" w:rsidRPr="004F7960">
        <w:rPr>
          <w:rFonts w:ascii="Century Gothic" w:hAnsi="Century Gothic"/>
        </w:rPr>
        <w:t>Children</w:t>
      </w:r>
      <w:r w:rsidR="00A82465">
        <w:rPr>
          <w:rFonts w:ascii="Century Gothic" w:hAnsi="Century Gothic"/>
        </w:rPr>
        <w:t>’s Miracle Network Hospitals have</w:t>
      </w:r>
      <w:r w:rsidR="008A0A64" w:rsidRPr="004F7960">
        <w:rPr>
          <w:rFonts w:ascii="Century Gothic" w:hAnsi="Century Gothic"/>
        </w:rPr>
        <w:t xml:space="preserve"> raised more than $4.7 billion for 170 children’s hospitals across the United States and Canada, using the money where it’s needed most. These donations have gone to support research and training, purchase equipment, and pay for uncompensated care, all in support of the mission to save and improve the lives of as many children as possible. Regardless of why the kids are there, Children’s Miracle Network Hosp</w:t>
      </w:r>
      <w:r w:rsidR="00FB0730" w:rsidRPr="004F7960">
        <w:rPr>
          <w:rFonts w:ascii="Century Gothic" w:hAnsi="Century Gothic"/>
        </w:rPr>
        <w:t xml:space="preserve">itals </w:t>
      </w:r>
      <w:r w:rsidR="005B355B">
        <w:rPr>
          <w:rFonts w:ascii="Century Gothic" w:hAnsi="Century Gothic"/>
        </w:rPr>
        <w:t>always have their doors open.</w:t>
      </w:r>
    </w:p>
    <w:p w:rsidR="00BD42FA" w:rsidRPr="005560F9" w:rsidRDefault="00BD42FA" w:rsidP="00BD42FA">
      <w:pPr>
        <w:rPr>
          <w:rFonts w:ascii="Century Gothic" w:hAnsi="Century Gothic"/>
        </w:rPr>
      </w:pPr>
      <w:r w:rsidRPr="007349F9">
        <w:rPr>
          <w:rFonts w:ascii="Century Gothic" w:hAnsi="Century Gothic"/>
          <w:sz w:val="24"/>
        </w:rPr>
        <w:t>UNICEF</w:t>
      </w:r>
    </w:p>
    <w:p w:rsidR="00BD42FA" w:rsidRDefault="00261A91" w:rsidP="00BD42FA">
      <w:pPr>
        <w:rPr>
          <w:rFonts w:ascii="Century Gothic" w:hAnsi="Century Gothic"/>
        </w:rPr>
      </w:pPr>
      <w:r>
        <w:rPr>
          <w:rFonts w:ascii="Century Gothic" w:hAnsi="Century Gothic"/>
          <w:noProof/>
          <w:sz w:val="24"/>
        </w:rPr>
        <w:drawing>
          <wp:anchor distT="0" distB="0" distL="114300" distR="114300" simplePos="0" relativeHeight="251662336" behindDoc="1" locked="0" layoutInCell="1" allowOverlap="1" wp14:anchorId="44BCEB58" wp14:editId="1E9D6EA8">
            <wp:simplePos x="0" y="0"/>
            <wp:positionH relativeFrom="column">
              <wp:posOffset>4905375</wp:posOffset>
            </wp:positionH>
            <wp:positionV relativeFrom="paragraph">
              <wp:posOffset>443865</wp:posOffset>
            </wp:positionV>
            <wp:extent cx="1704975" cy="511175"/>
            <wp:effectExtent l="0" t="0" r="9525" b="3175"/>
            <wp:wrapTight wrapText="bothSides">
              <wp:wrapPolygon edited="0">
                <wp:start x="0" y="0"/>
                <wp:lineTo x="0" y="20929"/>
                <wp:lineTo x="21479" y="20929"/>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511175"/>
                    </a:xfrm>
                    <a:prstGeom prst="rect">
                      <a:avLst/>
                    </a:prstGeom>
                  </pic:spPr>
                </pic:pic>
              </a:graphicData>
            </a:graphic>
            <wp14:sizeRelH relativeFrom="page">
              <wp14:pctWidth>0</wp14:pctWidth>
            </wp14:sizeRelH>
            <wp14:sizeRelV relativeFrom="page">
              <wp14:pctHeight>0</wp14:pctHeight>
            </wp14:sizeRelV>
          </wp:anchor>
        </w:drawing>
      </w:r>
      <w:r w:rsidR="00BD42FA" w:rsidRPr="004F7960">
        <w:rPr>
          <w:rFonts w:ascii="Century Gothic" w:hAnsi="Century Gothic"/>
        </w:rPr>
        <w:t xml:space="preserve">Every day, children die needlessly from preventable causes — and they don’t have to. UNICEF takes proven, low-cost methods that save children’s lives and makes them available regardless of income, ethnicity, or location. </w:t>
      </w:r>
      <w:r w:rsidR="00BD42FA">
        <w:rPr>
          <w:rFonts w:ascii="Century Gothic" w:hAnsi="Century Gothic"/>
        </w:rPr>
        <w:t>UNICEF provides:</w:t>
      </w:r>
    </w:p>
    <w:p w:rsidR="00BD42FA" w:rsidRDefault="00BD42FA" w:rsidP="00BD42FA">
      <w:pPr>
        <w:pStyle w:val="ListParagraph"/>
        <w:numPr>
          <w:ilvl w:val="0"/>
          <w:numId w:val="2"/>
        </w:numPr>
        <w:rPr>
          <w:rFonts w:ascii="Century Gothic" w:hAnsi="Century Gothic"/>
        </w:rPr>
      </w:pPr>
      <w:r>
        <w:rPr>
          <w:rFonts w:ascii="Century Gothic" w:hAnsi="Century Gothic"/>
        </w:rPr>
        <w:t>Lifesaving vaccines and insecticide-treated bed nets</w:t>
      </w:r>
    </w:p>
    <w:p w:rsidR="00BD42FA" w:rsidRDefault="00BD42FA" w:rsidP="00BD42FA">
      <w:pPr>
        <w:pStyle w:val="ListParagraph"/>
        <w:numPr>
          <w:ilvl w:val="0"/>
          <w:numId w:val="2"/>
        </w:numPr>
        <w:rPr>
          <w:rFonts w:ascii="Century Gothic" w:hAnsi="Century Gothic"/>
        </w:rPr>
      </w:pPr>
      <w:r>
        <w:rPr>
          <w:rFonts w:ascii="Century Gothic" w:hAnsi="Century Gothic"/>
        </w:rPr>
        <w:t>Emergency relief following natural disasters</w:t>
      </w:r>
    </w:p>
    <w:p w:rsidR="00556635" w:rsidRPr="00556635" w:rsidRDefault="00BD42FA" w:rsidP="00556635">
      <w:pPr>
        <w:pStyle w:val="ListParagraph"/>
        <w:numPr>
          <w:ilvl w:val="0"/>
          <w:numId w:val="2"/>
        </w:numPr>
        <w:rPr>
          <w:rFonts w:ascii="Century Gothic" w:hAnsi="Century Gothic"/>
        </w:rPr>
      </w:pPr>
      <w:r>
        <w:rPr>
          <w:rFonts w:ascii="Century Gothic" w:hAnsi="Century Gothic"/>
        </w:rPr>
        <w:t>Educational opportunities</w:t>
      </w:r>
      <w:r w:rsidR="00556635">
        <w:rPr>
          <w:rFonts w:ascii="Century Gothic" w:hAnsi="Century Gothic"/>
        </w:rPr>
        <w:t xml:space="preserve"> and much more!</w:t>
      </w:r>
    </w:p>
    <w:p w:rsidR="00556635" w:rsidRPr="00556635" w:rsidRDefault="00556635" w:rsidP="00556635">
      <w:pPr>
        <w:rPr>
          <w:rFonts w:ascii="Century Gothic" w:hAnsi="Century Gothic"/>
        </w:rPr>
      </w:pPr>
      <w:r w:rsidRPr="00556635">
        <w:rPr>
          <w:rFonts w:ascii="Century Gothic" w:hAnsi="Century Gothic"/>
        </w:rPr>
        <w:t>UNICEF is the partner for the International Major Emphasis this year – The Eliminate Project, to eliminate maternal and neonatal tetanus among mother and children.</w:t>
      </w:r>
    </w:p>
    <w:p w:rsidR="00261A91" w:rsidRPr="00261A91" w:rsidRDefault="00261A91" w:rsidP="00261A91">
      <w:pPr>
        <w:rPr>
          <w:rFonts w:ascii="Century Gothic" w:hAnsi="Century Gothic"/>
        </w:rPr>
      </w:pPr>
      <w:r>
        <w:rPr>
          <w:noProof/>
        </w:rPr>
        <w:drawing>
          <wp:anchor distT="0" distB="0" distL="114300" distR="114300" simplePos="0" relativeHeight="251664384" behindDoc="1" locked="0" layoutInCell="1" allowOverlap="1" wp14:anchorId="760FB42B" wp14:editId="537FCFE7">
            <wp:simplePos x="0" y="0"/>
            <wp:positionH relativeFrom="column">
              <wp:posOffset>-85725</wp:posOffset>
            </wp:positionH>
            <wp:positionV relativeFrom="paragraph">
              <wp:posOffset>273685</wp:posOffset>
            </wp:positionV>
            <wp:extent cx="714375" cy="759460"/>
            <wp:effectExtent l="0" t="0" r="9525" b="2540"/>
            <wp:wrapTight wrapText="bothSides">
              <wp:wrapPolygon edited="0">
                <wp:start x="0" y="0"/>
                <wp:lineTo x="0" y="21130"/>
                <wp:lineTo x="21312" y="21130"/>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AndTel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59460"/>
                    </a:xfrm>
                    <a:prstGeom prst="rect">
                      <a:avLst/>
                    </a:prstGeom>
                  </pic:spPr>
                </pic:pic>
              </a:graphicData>
            </a:graphic>
            <wp14:sizeRelH relativeFrom="page">
              <wp14:pctWidth>0</wp14:pctWidth>
            </wp14:sizeRelH>
            <wp14:sizeRelV relativeFrom="page">
              <wp14:pctHeight>0</wp14:pctHeight>
            </wp14:sizeRelV>
          </wp:anchor>
        </w:drawing>
      </w:r>
      <w:r w:rsidRPr="00261A91">
        <w:rPr>
          <w:rFonts w:ascii="Century Gothic" w:hAnsi="Century Gothic"/>
          <w:sz w:val="24"/>
        </w:rPr>
        <w:t>YELL AND TELL</w:t>
      </w:r>
    </w:p>
    <w:p w:rsidR="00261A91" w:rsidRDefault="00261A91" w:rsidP="00261A91">
      <w:pPr>
        <w:pStyle w:val="ListParagraph"/>
        <w:rPr>
          <w:rFonts w:ascii="Century Gothic" w:hAnsi="Century Gothic"/>
        </w:rPr>
      </w:pPr>
      <w:r w:rsidRPr="00261A91">
        <w:rPr>
          <w:rFonts w:ascii="Century Gothic" w:hAnsi="Century Gothic"/>
        </w:rPr>
        <w:t>The Yell and Tell program is aimed at young children, who see something dangerous, feel afraid and don’t know what to do. There are seven lessons to the Yell and Tell program which teaches children how to take action and be a hero.</w:t>
      </w:r>
    </w:p>
    <w:p w:rsidR="00261A91" w:rsidRPr="00261A91" w:rsidRDefault="00261A91" w:rsidP="00261A91">
      <w:pPr>
        <w:pStyle w:val="ListParagraph"/>
        <w:rPr>
          <w:rFonts w:ascii="Century Gothic" w:hAnsi="Century Gothic"/>
          <w:sz w:val="10"/>
        </w:rPr>
      </w:pPr>
    </w:p>
    <w:p w:rsidR="008A0A64" w:rsidRPr="007349F9" w:rsidRDefault="005560F9" w:rsidP="008A0A64">
      <w:pPr>
        <w:rPr>
          <w:rFonts w:ascii="Century Gothic" w:hAnsi="Century Gothic"/>
          <w:sz w:val="24"/>
        </w:rPr>
      </w:pPr>
      <w:r>
        <w:rPr>
          <w:rFonts w:ascii="Century Gothic" w:hAnsi="Century Gothic"/>
          <w:noProof/>
        </w:rPr>
        <w:drawing>
          <wp:anchor distT="0" distB="0" distL="114300" distR="114300" simplePos="0" relativeHeight="251665408" behindDoc="1" locked="0" layoutInCell="1" allowOverlap="1" wp14:anchorId="3BA82409" wp14:editId="3C7B33C7">
            <wp:simplePos x="0" y="0"/>
            <wp:positionH relativeFrom="column">
              <wp:posOffset>5029200</wp:posOffset>
            </wp:positionH>
            <wp:positionV relativeFrom="paragraph">
              <wp:posOffset>38100</wp:posOffset>
            </wp:positionV>
            <wp:extent cx="1499235" cy="845185"/>
            <wp:effectExtent l="0" t="0" r="5715" b="0"/>
            <wp:wrapTight wrapText="bothSides">
              <wp:wrapPolygon edited="0">
                <wp:start x="0" y="0"/>
                <wp:lineTo x="0" y="20935"/>
                <wp:lineTo x="21408" y="20935"/>
                <wp:lineTo x="214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YSHEYsTrackandFiel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235" cy="845185"/>
                    </a:xfrm>
                    <a:prstGeom prst="rect">
                      <a:avLst/>
                    </a:prstGeom>
                  </pic:spPr>
                </pic:pic>
              </a:graphicData>
            </a:graphic>
            <wp14:sizeRelH relativeFrom="page">
              <wp14:pctWidth>0</wp14:pctWidth>
            </wp14:sizeRelH>
            <wp14:sizeRelV relativeFrom="page">
              <wp14:pctHeight>0</wp14:pctHeight>
            </wp14:sizeRelV>
          </wp:anchor>
        </w:drawing>
      </w:r>
      <w:r w:rsidR="008A0A64" w:rsidRPr="007349F9">
        <w:rPr>
          <w:rFonts w:ascii="Century Gothic" w:hAnsi="Century Gothic"/>
          <w:sz w:val="24"/>
        </w:rPr>
        <w:t>HERSHEY'S TRACK AND FEILD</w:t>
      </w:r>
    </w:p>
    <w:p w:rsidR="008A0A64" w:rsidRPr="004F7960" w:rsidRDefault="008A0A64" w:rsidP="008A0A64">
      <w:pPr>
        <w:rPr>
          <w:rFonts w:ascii="Century Gothic" w:hAnsi="Century Gothic"/>
        </w:rPr>
      </w:pPr>
      <w:r w:rsidRPr="004F7960">
        <w:rPr>
          <w:rFonts w:ascii="Century Gothic" w:hAnsi="Century Gothic"/>
        </w:rPr>
        <w:t>HERYSHEY’S Track and Field Games</w:t>
      </w:r>
      <w:r w:rsidR="00BD42FA">
        <w:rPr>
          <w:rFonts w:ascii="Century Gothic" w:hAnsi="Century Gothic"/>
        </w:rPr>
        <w:t xml:space="preserve"> engages communities to</w:t>
      </w:r>
      <w:r w:rsidRPr="004F7960">
        <w:rPr>
          <w:rFonts w:ascii="Century Gothic" w:hAnsi="Century Gothic"/>
        </w:rPr>
        <w:t xml:space="preserve"> help get kids on the right track</w:t>
      </w:r>
      <w:r w:rsidR="00BD42FA">
        <w:rPr>
          <w:rFonts w:ascii="Century Gothic" w:hAnsi="Century Gothic"/>
        </w:rPr>
        <w:t>, and teaches lifelong lessons</w:t>
      </w:r>
      <w:r w:rsidRPr="004F7960">
        <w:rPr>
          <w:rFonts w:ascii="Century Gothic" w:hAnsi="Century Gothic"/>
        </w:rPr>
        <w:t xml:space="preserve">. When children channel their energy and enthusiasm into an organized track and field program, they are given the opportunity to learn about themselves, others and teamwork. </w:t>
      </w:r>
    </w:p>
    <w:p w:rsidR="00BD42FA" w:rsidRPr="007349F9" w:rsidRDefault="00BD42FA" w:rsidP="00BD42FA">
      <w:pPr>
        <w:rPr>
          <w:rFonts w:ascii="Century Gothic" w:hAnsi="Century Gothic"/>
          <w:sz w:val="24"/>
        </w:rPr>
      </w:pPr>
      <w:r w:rsidRPr="007349F9">
        <w:rPr>
          <w:rFonts w:ascii="Century Gothic" w:hAnsi="Century Gothic"/>
          <w:sz w:val="24"/>
        </w:rPr>
        <w:t>MARCH OF DIMES</w:t>
      </w:r>
    </w:p>
    <w:p w:rsidR="00556635" w:rsidRPr="004F7960" w:rsidRDefault="00261A91">
      <w:pPr>
        <w:rPr>
          <w:rFonts w:ascii="Century Gothic" w:hAnsi="Century Gothic"/>
        </w:rPr>
      </w:pPr>
      <w:r>
        <w:rPr>
          <w:rFonts w:ascii="Century Gothic" w:hAnsi="Century Gothic"/>
          <w:noProof/>
          <w:sz w:val="24"/>
        </w:rPr>
        <w:drawing>
          <wp:anchor distT="0" distB="0" distL="114300" distR="114300" simplePos="0" relativeHeight="251666432" behindDoc="1" locked="0" layoutInCell="1" allowOverlap="1" wp14:anchorId="0738B290" wp14:editId="2526DFBC">
            <wp:simplePos x="0" y="0"/>
            <wp:positionH relativeFrom="column">
              <wp:posOffset>-19050</wp:posOffset>
            </wp:positionH>
            <wp:positionV relativeFrom="paragraph">
              <wp:posOffset>421640</wp:posOffset>
            </wp:positionV>
            <wp:extent cx="2202815" cy="533400"/>
            <wp:effectExtent l="0" t="0" r="6985" b="0"/>
            <wp:wrapTight wrapText="bothSides">
              <wp:wrapPolygon edited="0">
                <wp:start x="0" y="0"/>
                <wp:lineTo x="0" y="20829"/>
                <wp:lineTo x="21482" y="20829"/>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OfDime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815" cy="533400"/>
                    </a:xfrm>
                    <a:prstGeom prst="rect">
                      <a:avLst/>
                    </a:prstGeom>
                  </pic:spPr>
                </pic:pic>
              </a:graphicData>
            </a:graphic>
            <wp14:sizeRelH relativeFrom="page">
              <wp14:pctWidth>0</wp14:pctWidth>
            </wp14:sizeRelH>
            <wp14:sizeRelV relativeFrom="page">
              <wp14:pctHeight>0</wp14:pctHeight>
            </wp14:sizeRelV>
          </wp:anchor>
        </w:drawing>
      </w:r>
      <w:r w:rsidR="00BD42FA" w:rsidRPr="004F7960">
        <w:rPr>
          <w:rFonts w:ascii="Century Gothic" w:hAnsi="Century Gothic"/>
        </w:rPr>
        <w:t>Marc</w:t>
      </w:r>
      <w:r w:rsidR="00BD42FA">
        <w:rPr>
          <w:rFonts w:ascii="Century Gothic" w:hAnsi="Century Gothic"/>
        </w:rPr>
        <w:t>h of Dimes is in support of moms</w:t>
      </w:r>
      <w:r w:rsidR="00BD42FA" w:rsidRPr="004F7960">
        <w:rPr>
          <w:rFonts w:ascii="Century Gothic" w:hAnsi="Century Gothic"/>
        </w:rPr>
        <w:t xml:space="preserve"> who hav</w:t>
      </w:r>
      <w:r w:rsidR="00BD42FA">
        <w:rPr>
          <w:rFonts w:ascii="Century Gothic" w:hAnsi="Century Gothic"/>
        </w:rPr>
        <w:t xml:space="preserve">e full-term pregnancies. They research problems that threaten babies’ lives such as premature birth, and birth defects. </w:t>
      </w:r>
      <w:r w:rsidR="00BD42FA" w:rsidRPr="004F7960">
        <w:rPr>
          <w:rFonts w:ascii="Century Gothic" w:hAnsi="Century Gothic"/>
        </w:rPr>
        <w:t xml:space="preserve">They help families in local communities, and also act globally: sharing best practices in perinatal health and helping improve birth outcomes where the needs are the most urgent. </w:t>
      </w:r>
    </w:p>
    <w:sectPr w:rsidR="00556635" w:rsidRPr="004F7960" w:rsidSect="00261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41F5"/>
    <w:multiLevelType w:val="hybridMultilevel"/>
    <w:tmpl w:val="18A4B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8390F"/>
    <w:multiLevelType w:val="hybridMultilevel"/>
    <w:tmpl w:val="4B8A6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64"/>
    <w:rsid w:val="0000287D"/>
    <w:rsid w:val="00076B44"/>
    <w:rsid w:val="00261A91"/>
    <w:rsid w:val="004F7960"/>
    <w:rsid w:val="00520A17"/>
    <w:rsid w:val="005560F9"/>
    <w:rsid w:val="00556635"/>
    <w:rsid w:val="005B355B"/>
    <w:rsid w:val="00614A96"/>
    <w:rsid w:val="00632FEA"/>
    <w:rsid w:val="007349F9"/>
    <w:rsid w:val="007F2A1B"/>
    <w:rsid w:val="008118AF"/>
    <w:rsid w:val="008A0A64"/>
    <w:rsid w:val="00937BD8"/>
    <w:rsid w:val="00A82465"/>
    <w:rsid w:val="00A87E81"/>
    <w:rsid w:val="00BD42FA"/>
    <w:rsid w:val="00FB0730"/>
    <w:rsid w:val="00FB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EA"/>
    <w:pPr>
      <w:ind w:left="720"/>
      <w:contextualSpacing/>
    </w:pPr>
  </w:style>
  <w:style w:type="paragraph" w:styleId="BalloonText">
    <w:name w:val="Balloon Text"/>
    <w:basedOn w:val="Normal"/>
    <w:link w:val="BalloonTextChar"/>
    <w:uiPriority w:val="99"/>
    <w:semiHidden/>
    <w:unhideWhenUsed/>
    <w:rsid w:val="00BD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EA"/>
    <w:pPr>
      <w:ind w:left="720"/>
      <w:contextualSpacing/>
    </w:pPr>
  </w:style>
  <w:style w:type="paragraph" w:styleId="BalloonText">
    <w:name w:val="Balloon Text"/>
    <w:basedOn w:val="Normal"/>
    <w:link w:val="BalloonTextChar"/>
    <w:uiPriority w:val="99"/>
    <w:semiHidden/>
    <w:unhideWhenUsed/>
    <w:rsid w:val="00BD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10</cp:revision>
  <dcterms:created xsi:type="dcterms:W3CDTF">2014-04-27T15:40:00Z</dcterms:created>
  <dcterms:modified xsi:type="dcterms:W3CDTF">2014-04-28T22:08:00Z</dcterms:modified>
</cp:coreProperties>
</file>